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-146050</wp:posOffset>
                </wp:positionV>
                <wp:extent cx="3399621" cy="142494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621" cy="1424940"/>
                          <a:chOff x="6480" y="2025"/>
                          <a:chExt cx="4799" cy="22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025"/>
                            <a:ext cx="1631" cy="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DB7" w:rsidRDefault="00A94DB7" w:rsidP="00A94DB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62025" cy="1323975"/>
                                    <wp:effectExtent l="0" t="0" r="9525" b="9525"/>
                                    <wp:docPr id="4" name="Picture 4" descr="new kscp logo (screen res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ew kscp logo (screen res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132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025"/>
                            <a:ext cx="3312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DB7" w:rsidRPr="00FB36B8" w:rsidRDefault="00A94DB7" w:rsidP="00A94DB7">
                              <w:pPr>
                                <w:pStyle w:val="Heading1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  <w:t>Tel</w:t>
                              </w:r>
                              <w:r w:rsidRPr="00983381">
                                <w:rPr>
                                  <w:rStyle w:val="Hyperlink"/>
                                  <w:color w:val="0D0D0D"/>
                                  <w:u w:val="none"/>
                                </w:rPr>
                                <w:t>:</w:t>
                              </w:r>
                              <w:r w:rsidRPr="00983381">
                                <w:rPr>
                                  <w:rStyle w:val="Hyperlink"/>
                                  <w:color w:val="0D0D0D"/>
                                  <w:sz w:val="22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 w:rsidRPr="00597227">
                                <w:rPr>
                                  <w:rStyle w:val="Hyperlink"/>
                                  <w:color w:val="0D0D0D"/>
                                  <w:sz w:val="22"/>
                                  <w:szCs w:val="24"/>
                                  <w:u w:val="none"/>
                                </w:rPr>
                                <w:t>03000 410900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</w:p>
                            <w:p w:rsidR="00A94DB7" w:rsidRPr="003832A9" w:rsidRDefault="00713D5F" w:rsidP="00A94DB7">
                              <w:pPr>
                                <w:jc w:val="right"/>
                                <w:rPr>
                                  <w:rStyle w:val="Hyperlink"/>
                                  <w:color w:val="0D0D0D"/>
                                  <w:sz w:val="22"/>
                                  <w:u w:val="none"/>
                                </w:rPr>
                              </w:pPr>
                              <w:hyperlink r:id="rId6" w:history="1">
                                <w:r w:rsidR="00A94DB7" w:rsidRPr="003832A9">
                                  <w:rPr>
                                    <w:rStyle w:val="Hyperlink"/>
                                    <w:rFonts w:ascii="Arial" w:hAnsi="Arial" w:cs="Arial"/>
                                    <w:color w:val="0D0D0D"/>
                                    <w:sz w:val="22"/>
                                    <w:szCs w:val="24"/>
                                    <w:u w:val="none"/>
                                  </w:rPr>
                                  <w:t>kentishstour@kent.gov.uk</w:t>
                                </w:r>
                              </w:hyperlink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</w:p>
                            <w:p w:rsidR="00A94DB7" w:rsidRPr="00C12CB3" w:rsidRDefault="00713D5F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hyperlink r:id="rId7" w:history="1">
                                <w:r w:rsidR="00A94DB7" w:rsidRPr="003832A9"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 w:val="22"/>
                                    <w:szCs w:val="24"/>
                                    <w:u w:val="none"/>
                                  </w:rPr>
                                  <w:t>www.kentishstour.org.uk</w:t>
                                </w:r>
                              </w:hyperlink>
                            </w:p>
                            <w:p w:rsidR="00A94DB7" w:rsidRDefault="00A94DB7" w:rsidP="00A94D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7.85pt;margin-top:-11.5pt;width:267.7pt;height:112.2pt;z-index:-251657216" coordorigin="6480,2025" coordsize="4799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648;top:2025;width:1631;height:2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A94DB7" w:rsidRDefault="00A94DB7" w:rsidP="00A94DB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2025" cy="1323975"/>
                              <wp:effectExtent l="0" t="0" r="9525" b="9525"/>
                              <wp:docPr id="4" name="Picture 4" descr="new kscp logo (screen res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 kscp logo (screen res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6480;top:2025;width:331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4DB7" w:rsidRPr="00FB36B8" w:rsidRDefault="00A94DB7" w:rsidP="00A94DB7">
                        <w:pPr>
                          <w:pStyle w:val="Heading1"/>
                          <w:jc w:val="left"/>
                          <w:rPr>
                            <w:color w:val="000000"/>
                            <w:sz w:val="20"/>
                          </w:rPr>
                        </w:pPr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  <w:t>Tel</w:t>
                        </w:r>
                        <w:r w:rsidRPr="00983381">
                          <w:rPr>
                            <w:rStyle w:val="Hyperlink"/>
                            <w:color w:val="0D0D0D"/>
                            <w:u w:val="none"/>
                          </w:rPr>
                          <w:t>:</w:t>
                        </w:r>
                        <w:r w:rsidRPr="00983381">
                          <w:rPr>
                            <w:rStyle w:val="Hyperlink"/>
                            <w:color w:val="0D0D0D"/>
                            <w:sz w:val="22"/>
                            <w:szCs w:val="24"/>
                            <w:u w:val="none"/>
                          </w:rPr>
                          <w:t xml:space="preserve"> </w:t>
                        </w:r>
                        <w:r w:rsidRPr="00597227">
                          <w:rPr>
                            <w:rStyle w:val="Hyperlink"/>
                            <w:color w:val="0D0D0D"/>
                            <w:sz w:val="22"/>
                            <w:szCs w:val="24"/>
                            <w:u w:val="none"/>
                          </w:rPr>
                          <w:t>03000 410900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</w:p>
                      <w:p w:rsidR="00A94DB7" w:rsidRPr="003832A9" w:rsidRDefault="002F0CB3" w:rsidP="00A94DB7">
                        <w:pPr>
                          <w:jc w:val="right"/>
                          <w:rPr>
                            <w:rStyle w:val="Hyperlink"/>
                            <w:color w:val="0D0D0D"/>
                            <w:sz w:val="22"/>
                            <w:u w:val="none"/>
                          </w:rPr>
                        </w:pPr>
                        <w:hyperlink r:id="rId9" w:history="1">
                          <w:r w:rsidR="00A94DB7" w:rsidRPr="003832A9">
                            <w:rPr>
                              <w:rStyle w:val="Hyperlink"/>
                              <w:rFonts w:ascii="Arial" w:hAnsi="Arial" w:cs="Arial"/>
                              <w:color w:val="0D0D0D"/>
                              <w:sz w:val="22"/>
                              <w:szCs w:val="24"/>
                              <w:u w:val="none"/>
                            </w:rPr>
                            <w:t>kentishstour@kent.gov.uk</w:t>
                          </w:r>
                        </w:hyperlink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</w:p>
                      <w:p w:rsidR="00A94DB7" w:rsidRPr="00C12CB3" w:rsidRDefault="002F0CB3" w:rsidP="00A94DB7">
                        <w:pPr>
                          <w:jc w:val="right"/>
                          <w:rPr>
                            <w:rFonts w:ascii="Arial" w:hAnsi="Arial" w:cs="Arial"/>
                            <w:szCs w:val="24"/>
                          </w:rPr>
                        </w:pPr>
                        <w:hyperlink r:id="rId10" w:history="1">
                          <w:r w:rsidR="00A94DB7" w:rsidRPr="003832A9">
                            <w:rPr>
                              <w:rStyle w:val="Hyperlink"/>
                              <w:rFonts w:ascii="Arial" w:hAnsi="Arial" w:cs="Arial"/>
                              <w:color w:val="000000"/>
                              <w:sz w:val="22"/>
                              <w:szCs w:val="24"/>
                              <w:u w:val="none"/>
                            </w:rPr>
                            <w:t>www.kentishstour.org.uk</w:t>
                          </w:r>
                        </w:hyperlink>
                      </w:p>
                      <w:p w:rsidR="00A94DB7" w:rsidRDefault="00A94DB7" w:rsidP="00A94DB7"/>
                    </w:txbxContent>
                  </v:textbox>
                </v:shape>
              </v:group>
            </w:pict>
          </mc:Fallback>
        </mc:AlternateContent>
      </w:r>
    </w:p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PRESS RELEASE </w:t>
      </w: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D947" wp14:editId="7D824691">
                <wp:simplePos x="0" y="0"/>
                <wp:positionH relativeFrom="column">
                  <wp:posOffset>1692275</wp:posOffset>
                </wp:positionH>
                <wp:positionV relativeFrom="paragraph">
                  <wp:posOffset>70485</wp:posOffset>
                </wp:positionV>
                <wp:extent cx="4215130" cy="33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4D" w:rsidRDefault="00255A4D">
                            <w:r w:rsidRPr="00ED0E1C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0"/>
                              </w:rPr>
                              <w:t>Conserving, enhancing and promoting the Stour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3.25pt;margin-top:5.55pt;width:331.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WKAIAAC4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" stroked="f">
                <v:textbox>
                  <w:txbxContent>
                    <w:p w:rsidR="00255A4D" w:rsidRDefault="00255A4D">
                      <w:r w:rsidRPr="00ED0E1C">
                        <w:rPr>
                          <w:rFonts w:ascii="Lucida Handwriting" w:hAnsi="Lucida Handwriting"/>
                          <w:b/>
                          <w:color w:val="00B050"/>
                          <w:sz w:val="20"/>
                        </w:rPr>
                        <w:t>Conserving, enhancing and promoting the Stour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Release Date: </w:t>
      </w:r>
      <w:r w:rsidR="00A16B40">
        <w:rPr>
          <w:rFonts w:ascii="Arial" w:hAnsi="Arial" w:cs="Arial"/>
          <w:b/>
          <w:sz w:val="22"/>
        </w:rPr>
        <w:t>23</w:t>
      </w:r>
      <w:r w:rsidR="00A16B40" w:rsidRPr="00A16B40">
        <w:rPr>
          <w:rFonts w:ascii="Arial" w:hAnsi="Arial" w:cs="Arial"/>
          <w:b/>
          <w:sz w:val="22"/>
          <w:vertAlign w:val="superscript"/>
        </w:rPr>
        <w:t>rd</w:t>
      </w:r>
      <w:r w:rsidR="00A16B40">
        <w:rPr>
          <w:rFonts w:ascii="Arial" w:hAnsi="Arial" w:cs="Arial"/>
          <w:b/>
          <w:sz w:val="22"/>
        </w:rPr>
        <w:t xml:space="preserve"> April 2015</w:t>
      </w:r>
    </w:p>
    <w:p w:rsidR="00A94DB7" w:rsidRPr="007B1E2B" w:rsidRDefault="00A94DB7" w:rsidP="00A94DB7">
      <w:pPr>
        <w:spacing w:line="360" w:lineRule="auto"/>
        <w:rPr>
          <w:rFonts w:ascii="Arial" w:hAnsi="Arial" w:cs="Arial"/>
          <w:sz w:val="22"/>
        </w:rPr>
      </w:pPr>
    </w:p>
    <w:p w:rsidR="00A94DB7" w:rsidRDefault="00A16B40" w:rsidP="00A94DB7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120 school children learn about wildlife at </w:t>
      </w:r>
      <w:proofErr w:type="spellStart"/>
      <w:r>
        <w:rPr>
          <w:rFonts w:ascii="Arial" w:hAnsi="Arial" w:cs="Arial"/>
          <w:b/>
          <w:sz w:val="28"/>
        </w:rPr>
        <w:t>Givaudan’s</w:t>
      </w:r>
      <w:proofErr w:type="spellEnd"/>
      <w:r>
        <w:rPr>
          <w:rFonts w:ascii="Arial" w:hAnsi="Arial" w:cs="Arial"/>
          <w:b/>
          <w:sz w:val="28"/>
        </w:rPr>
        <w:t xml:space="preserve"> Great Stour Meadow</w:t>
      </w:r>
      <w:r w:rsidR="00DC505F">
        <w:rPr>
          <w:rFonts w:ascii="Arial" w:hAnsi="Arial" w:cs="Arial"/>
          <w:b/>
          <w:sz w:val="28"/>
        </w:rPr>
        <w:t xml:space="preserve"> in Ashford</w:t>
      </w:r>
    </w:p>
    <w:p w:rsidR="00A94DB7" w:rsidRDefault="00A94DB7" w:rsidP="00A94DB7">
      <w:pPr>
        <w:spacing w:line="360" w:lineRule="auto"/>
        <w:rPr>
          <w:rFonts w:ascii="Arial" w:hAnsi="Arial" w:cs="Arial"/>
        </w:rPr>
      </w:pPr>
    </w:p>
    <w:p w:rsidR="00A16B40" w:rsidRDefault="00DB101C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B12C9">
        <w:rPr>
          <w:rFonts w:ascii="Arial" w:hAnsi="Arial" w:cs="Arial"/>
        </w:rPr>
        <w:t>Kentish Stour Countryside Partnership</w:t>
      </w:r>
      <w:r w:rsidR="00A16B40">
        <w:rPr>
          <w:rFonts w:ascii="Arial" w:hAnsi="Arial" w:cs="Arial"/>
        </w:rPr>
        <w:t xml:space="preserve"> ran an education project</w:t>
      </w:r>
      <w:r w:rsidR="00DC505F">
        <w:rPr>
          <w:rFonts w:ascii="Arial" w:hAnsi="Arial" w:cs="Arial"/>
        </w:rPr>
        <w:t xml:space="preserve"> for </w:t>
      </w:r>
      <w:proofErr w:type="spellStart"/>
      <w:r w:rsidR="00DC505F">
        <w:rPr>
          <w:rFonts w:ascii="Arial" w:hAnsi="Arial" w:cs="Arial"/>
        </w:rPr>
        <w:t>Givaudan</w:t>
      </w:r>
      <w:proofErr w:type="spellEnd"/>
      <w:r w:rsidR="00DC505F">
        <w:rPr>
          <w:rFonts w:ascii="Arial" w:hAnsi="Arial" w:cs="Arial"/>
        </w:rPr>
        <w:t xml:space="preserve"> UK Ltd with</w:t>
      </w:r>
      <w:r w:rsidR="00A16B40">
        <w:rPr>
          <w:rFonts w:ascii="Arial" w:hAnsi="Arial" w:cs="Arial"/>
        </w:rPr>
        <w:t xml:space="preserve"> all of </w:t>
      </w:r>
      <w:proofErr w:type="spellStart"/>
      <w:r w:rsidR="00A16B40">
        <w:rPr>
          <w:rFonts w:ascii="Arial" w:hAnsi="Arial" w:cs="Arial"/>
        </w:rPr>
        <w:t>Willesborough</w:t>
      </w:r>
      <w:proofErr w:type="spellEnd"/>
      <w:r w:rsidR="00A16B40">
        <w:rPr>
          <w:rFonts w:ascii="Arial" w:hAnsi="Arial" w:cs="Arial"/>
        </w:rPr>
        <w:t xml:space="preserve"> Junior’s Year 4.  About 120 children visited</w:t>
      </w:r>
      <w:r w:rsidR="00DC505F">
        <w:rPr>
          <w:rFonts w:ascii="Arial" w:hAnsi="Arial" w:cs="Arial"/>
        </w:rPr>
        <w:t xml:space="preserve"> </w:t>
      </w:r>
      <w:proofErr w:type="spellStart"/>
      <w:r w:rsidR="00DC505F">
        <w:rPr>
          <w:rFonts w:ascii="Arial" w:hAnsi="Arial" w:cs="Arial"/>
        </w:rPr>
        <w:t>Givaudan’s</w:t>
      </w:r>
      <w:proofErr w:type="spellEnd"/>
      <w:r w:rsidR="00A16B40">
        <w:rPr>
          <w:rFonts w:ascii="Arial" w:hAnsi="Arial" w:cs="Arial"/>
        </w:rPr>
        <w:t xml:space="preserve"> </w:t>
      </w:r>
      <w:r w:rsidR="00DC505F">
        <w:rPr>
          <w:rFonts w:ascii="Arial" w:hAnsi="Arial" w:cs="Arial"/>
        </w:rPr>
        <w:t>Great Stour Meadow</w:t>
      </w:r>
      <w:r w:rsidR="00A16B40">
        <w:rPr>
          <w:rFonts w:ascii="Arial" w:hAnsi="Arial" w:cs="Arial"/>
        </w:rPr>
        <w:t xml:space="preserve">, and over 2 days of sunny weather they were pond dipping, hunting for insects and learning about camouflage and wildlife habitats in general. </w:t>
      </w:r>
    </w:p>
    <w:p w:rsidR="00A16B40" w:rsidRDefault="00A16B40" w:rsidP="00A94DB7">
      <w:pPr>
        <w:spacing w:line="360" w:lineRule="auto"/>
        <w:rPr>
          <w:rFonts w:ascii="Arial" w:hAnsi="Arial" w:cs="Arial"/>
        </w:rPr>
      </w:pPr>
    </w:p>
    <w:p w:rsidR="00A16B40" w:rsidRDefault="00DC505F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6B40">
        <w:rPr>
          <w:rFonts w:ascii="Arial" w:hAnsi="Arial" w:cs="Arial"/>
        </w:rPr>
        <w:t>he children were hugely enthusiastic about everything they discovered and learnt, and hopefully they will retain a respect and appreciation for the environment and the creatures that live in it</w:t>
      </w:r>
      <w:r>
        <w:rPr>
          <w:rFonts w:ascii="Arial" w:hAnsi="Arial" w:cs="Arial"/>
        </w:rPr>
        <w:t xml:space="preserve"> for many years to come</w:t>
      </w:r>
      <w:r w:rsidR="00A16B40">
        <w:rPr>
          <w:rFonts w:ascii="Arial" w:hAnsi="Arial" w:cs="Arial"/>
        </w:rPr>
        <w:t xml:space="preserve">. </w:t>
      </w:r>
    </w:p>
    <w:p w:rsidR="00A16B40" w:rsidRDefault="00A16B40" w:rsidP="00A94DB7">
      <w:pPr>
        <w:spacing w:line="360" w:lineRule="auto"/>
        <w:rPr>
          <w:rFonts w:ascii="Arial" w:hAnsi="Arial" w:cs="Arial"/>
        </w:rPr>
      </w:pPr>
    </w:p>
    <w:p w:rsidR="00AB3E4D" w:rsidRDefault="00F02BD6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2000, the Kentish Stour Countryside Partnership has been working with </w:t>
      </w:r>
      <w:proofErr w:type="spellStart"/>
      <w:r>
        <w:rPr>
          <w:rFonts w:ascii="Arial" w:hAnsi="Arial" w:cs="Arial"/>
        </w:rPr>
        <w:t>Givaudan</w:t>
      </w:r>
      <w:proofErr w:type="spellEnd"/>
      <w:r>
        <w:rPr>
          <w:rFonts w:ascii="Arial" w:hAnsi="Arial" w:cs="Arial"/>
        </w:rPr>
        <w:t xml:space="preserve"> UK Limited, creating the Great Stour Meadow. Named after the river along its edge, it contains </w:t>
      </w:r>
      <w:r w:rsidR="00AB3E4D">
        <w:rPr>
          <w:rFonts w:ascii="Arial" w:hAnsi="Arial" w:cs="Arial"/>
        </w:rPr>
        <w:t>wildflower meadow,</w:t>
      </w:r>
      <w:r w:rsidR="00D84DB7">
        <w:rPr>
          <w:rFonts w:ascii="Arial" w:hAnsi="Arial" w:cs="Arial"/>
        </w:rPr>
        <w:t xml:space="preserve"> different types of native </w:t>
      </w:r>
      <w:r w:rsidR="00AB3E4D">
        <w:rPr>
          <w:rFonts w:ascii="Arial" w:hAnsi="Arial" w:cs="Arial"/>
        </w:rPr>
        <w:t>hedges, trees, ponds</w:t>
      </w:r>
      <w:r w:rsidR="00DC505F">
        <w:rPr>
          <w:rFonts w:ascii="Arial" w:hAnsi="Arial" w:cs="Arial"/>
        </w:rPr>
        <w:t>, barn owl boxes</w:t>
      </w:r>
      <w:r w:rsidR="00AB3E4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many </w:t>
      </w:r>
      <w:r w:rsidR="00AB3E4D">
        <w:rPr>
          <w:rFonts w:ascii="Arial" w:hAnsi="Arial" w:cs="Arial"/>
        </w:rPr>
        <w:t xml:space="preserve">other wildlife </w:t>
      </w:r>
      <w:r w:rsidR="000A2750">
        <w:rPr>
          <w:rFonts w:ascii="Arial" w:hAnsi="Arial" w:cs="Arial"/>
        </w:rPr>
        <w:t>habitats</w:t>
      </w:r>
      <w:r>
        <w:rPr>
          <w:rFonts w:ascii="Arial" w:hAnsi="Arial" w:cs="Arial"/>
        </w:rPr>
        <w:t xml:space="preserve">. </w:t>
      </w:r>
      <w:r w:rsidR="00DC505F">
        <w:rPr>
          <w:rFonts w:ascii="Arial" w:hAnsi="Arial" w:cs="Arial"/>
        </w:rPr>
        <w:t>A</w:t>
      </w:r>
      <w:r w:rsidR="000A2750">
        <w:rPr>
          <w:rFonts w:ascii="Arial" w:hAnsi="Arial" w:cs="Arial"/>
        </w:rPr>
        <w:t>lthough the site is private, th</w:t>
      </w:r>
      <w:r>
        <w:rPr>
          <w:rFonts w:ascii="Arial" w:hAnsi="Arial" w:cs="Arial"/>
        </w:rPr>
        <w:t>e</w:t>
      </w:r>
      <w:r w:rsidR="000A2750">
        <w:rPr>
          <w:rFonts w:ascii="Arial" w:hAnsi="Arial" w:cs="Arial"/>
        </w:rPr>
        <w:t xml:space="preserve"> company is keen for the meadow to be used for educational purposes</w:t>
      </w:r>
      <w:r w:rsidR="00DC505F">
        <w:rPr>
          <w:rFonts w:ascii="Arial" w:hAnsi="Arial" w:cs="Arial"/>
        </w:rPr>
        <w:t xml:space="preserve">, and hopes this connection with </w:t>
      </w:r>
      <w:proofErr w:type="spellStart"/>
      <w:r w:rsidR="00DC505F">
        <w:rPr>
          <w:rFonts w:ascii="Arial" w:hAnsi="Arial" w:cs="Arial"/>
        </w:rPr>
        <w:t>Willesborough</w:t>
      </w:r>
      <w:proofErr w:type="spellEnd"/>
      <w:r w:rsidR="00DC505F">
        <w:rPr>
          <w:rFonts w:ascii="Arial" w:hAnsi="Arial" w:cs="Arial"/>
        </w:rPr>
        <w:t xml:space="preserve"> Juniors will see the visit become an annual event</w:t>
      </w:r>
      <w:r w:rsidR="000A2750">
        <w:rPr>
          <w:rFonts w:ascii="Arial" w:hAnsi="Arial" w:cs="Arial"/>
        </w:rPr>
        <w:t xml:space="preserve">. </w:t>
      </w:r>
    </w:p>
    <w:p w:rsidR="00AB3E4D" w:rsidRDefault="00AB3E4D" w:rsidP="00A94DB7">
      <w:pPr>
        <w:spacing w:line="360" w:lineRule="auto"/>
        <w:rPr>
          <w:rFonts w:ascii="Arial" w:hAnsi="Arial" w:cs="Arial"/>
        </w:rPr>
      </w:pPr>
    </w:p>
    <w:p w:rsidR="00255A4D" w:rsidRPr="008C3967" w:rsidRDefault="00255A4D" w:rsidP="00255A4D">
      <w:pPr>
        <w:pStyle w:val="Style1"/>
        <w:rPr>
          <w:rFonts w:ascii="Gill Sans MT" w:hAnsi="Gill Sans MT"/>
          <w:noProof/>
          <w:color w:val="00B050"/>
          <w:sz w:val="24"/>
        </w:rPr>
      </w:pPr>
      <w:r w:rsidRPr="008C3967">
        <w:rPr>
          <w:rFonts w:ascii="Gill Sans MT" w:hAnsi="Gill Sans MT"/>
          <w:noProof/>
          <w:color w:val="00B050"/>
          <w:sz w:val="24"/>
        </w:rPr>
        <w:t xml:space="preserve">The KSCP are one of nine countryside management partnerships in Kent playing a vital role in the conservation and enhancement of the Kent countryside and coast. </w:t>
      </w:r>
      <w:hyperlink r:id="rId11" w:history="1">
        <w:r>
          <w:rPr>
            <w:rStyle w:val="Hyperlink"/>
            <w:rFonts w:ascii="Arial" w:hAnsi="Arial" w:cs="Arial"/>
          </w:rPr>
          <w:t>www.kentcountryside.org.uk</w:t>
        </w:r>
      </w:hyperlink>
    </w:p>
    <w:p w:rsidR="00895A7E" w:rsidRDefault="00895A7E" w:rsidP="00255A4D">
      <w:pPr>
        <w:spacing w:line="360" w:lineRule="auto"/>
        <w:rPr>
          <w:rFonts w:ascii="Arial" w:hAnsi="Arial" w:cs="Arial"/>
        </w:rPr>
      </w:pP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Ends</w:t>
      </w: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</w:p>
    <w:p w:rsidR="002F0CB3" w:rsidRDefault="00255A4D" w:rsidP="002F0CB3">
      <w:pPr>
        <w:pStyle w:val="NormalWeb"/>
        <w:rPr>
          <w:rFonts w:ascii="Calibri" w:hAnsi="Calibri"/>
          <w:color w:val="000000"/>
        </w:rPr>
      </w:pPr>
      <w:r>
        <w:rPr>
          <w:rFonts w:ascii="Gill Sans MT" w:hAnsi="Gill Sans MT"/>
          <w:noProof/>
        </w:rPr>
        <w:t>Attachment</w:t>
      </w:r>
      <w:r w:rsidR="002F0CB3">
        <w:rPr>
          <w:rFonts w:ascii="Gill Sans MT" w:hAnsi="Gill Sans MT"/>
          <w:noProof/>
        </w:rPr>
        <w:t xml:space="preserve">s   </w:t>
      </w:r>
      <w:r w:rsidR="002F0CB3">
        <w:rPr>
          <w:rFonts w:ascii="Calibri" w:hAnsi="Calibri"/>
          <w:color w:val="000000"/>
        </w:rPr>
        <w:t>Bug Identification picture (L to R): Harvey Rudd and Lewis Kearney</w:t>
      </w:r>
    </w:p>
    <w:p w:rsidR="002F0CB3" w:rsidRDefault="002F0CB3" w:rsidP="002F0CB3">
      <w:pPr>
        <w:pStyle w:val="NormalWeb"/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Pond dipping (L to R):  Storm </w:t>
      </w:r>
      <w:proofErr w:type="spellStart"/>
      <w:r>
        <w:rPr>
          <w:rFonts w:ascii="Calibri" w:hAnsi="Calibri"/>
          <w:color w:val="000000"/>
        </w:rPr>
        <w:t>Hickmott</w:t>
      </w:r>
      <w:proofErr w:type="spellEnd"/>
      <w:r>
        <w:rPr>
          <w:rFonts w:ascii="Calibri" w:hAnsi="Calibri"/>
          <w:color w:val="000000"/>
        </w:rPr>
        <w:t xml:space="preserve">-Willems, Jessica Smith, Louie Hatcher, </w:t>
      </w:r>
    </w:p>
    <w:p w:rsidR="002F0CB3" w:rsidRDefault="002F0CB3" w:rsidP="002F0CB3">
      <w:pPr>
        <w:pStyle w:val="NormalWeb"/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Courtney Mills, Mrs Brown, Luke </w:t>
      </w:r>
      <w:proofErr w:type="spellStart"/>
      <w:r>
        <w:rPr>
          <w:rFonts w:ascii="Calibri" w:hAnsi="Calibri"/>
          <w:color w:val="000000"/>
        </w:rPr>
        <w:t>Whittingham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Tayden</w:t>
      </w:r>
      <w:proofErr w:type="spellEnd"/>
      <w:r>
        <w:rPr>
          <w:rFonts w:ascii="Calibri" w:hAnsi="Calibri"/>
          <w:color w:val="000000"/>
        </w:rPr>
        <w:t xml:space="preserve"> McHugh and Teddy Ryall</w:t>
      </w:r>
    </w:p>
    <w:p w:rsidR="002F0CB3" w:rsidRDefault="002F0CB3" w:rsidP="002F0CB3">
      <w:pPr>
        <w:pStyle w:val="Style1"/>
        <w:rPr>
          <w:rFonts w:ascii="Gill Sans MT" w:hAnsi="Gill Sans MT"/>
          <w:noProof/>
          <w:sz w:val="24"/>
        </w:rPr>
      </w:pPr>
    </w:p>
    <w:p w:rsidR="00255A4D" w:rsidRDefault="00443C86" w:rsidP="002F0CB3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M</w:t>
      </w:r>
      <w:r w:rsidR="00255A4D">
        <w:rPr>
          <w:rFonts w:ascii="Gill Sans MT" w:hAnsi="Gill Sans MT"/>
          <w:noProof/>
          <w:sz w:val="24"/>
        </w:rPr>
        <w:t>obile Contact: 0</w:t>
      </w:r>
      <w:r w:rsidR="0011724F">
        <w:rPr>
          <w:rFonts w:ascii="Gill Sans MT" w:hAnsi="Gill Sans MT"/>
          <w:noProof/>
          <w:sz w:val="24"/>
        </w:rPr>
        <w:t>7740 185223</w:t>
      </w:r>
    </w:p>
    <w:sectPr w:rsidR="00255A4D" w:rsidSect="00255A4D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B7"/>
    <w:rsid w:val="000A2750"/>
    <w:rsid w:val="0011724F"/>
    <w:rsid w:val="001A7EEC"/>
    <w:rsid w:val="002317BE"/>
    <w:rsid w:val="00255A4D"/>
    <w:rsid w:val="002F0CB3"/>
    <w:rsid w:val="003177EE"/>
    <w:rsid w:val="00443C86"/>
    <w:rsid w:val="00713D5F"/>
    <w:rsid w:val="007B12C9"/>
    <w:rsid w:val="00895A7E"/>
    <w:rsid w:val="00A16B40"/>
    <w:rsid w:val="00A94DB7"/>
    <w:rsid w:val="00AB3E4D"/>
    <w:rsid w:val="00C929E4"/>
    <w:rsid w:val="00D84DB7"/>
    <w:rsid w:val="00DB101C"/>
    <w:rsid w:val="00DC505F"/>
    <w:rsid w:val="00F02BD6"/>
    <w:rsid w:val="00F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DB7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DB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A94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B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rsid w:val="00255A4D"/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2F0CB3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DB7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DB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A94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B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rsid w:val="00255A4D"/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2F0CB3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ntishstour.org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tishstour@kent.gov.uk" TargetMode="External"/><Relationship Id="rId11" Type="http://schemas.openxmlformats.org/officeDocument/2006/relationships/hyperlink" Target="http://www.kentcountryside.org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entishstou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tishstour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E0DD1E66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Comley, Diane - CC CS</dc:creator>
  <cp:lastModifiedBy>Hirstle, Will - EE</cp:lastModifiedBy>
  <cp:revision>2</cp:revision>
  <dcterms:created xsi:type="dcterms:W3CDTF">2016-04-04T11:45:00Z</dcterms:created>
  <dcterms:modified xsi:type="dcterms:W3CDTF">2016-04-04T11:45:00Z</dcterms:modified>
</cp:coreProperties>
</file>